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885" w:type="dxa"/>
        <w:tblLook w:val="04A0" w:firstRow="1" w:lastRow="0" w:firstColumn="1" w:lastColumn="0" w:noHBand="0" w:noVBand="1"/>
      </w:tblPr>
      <w:tblGrid>
        <w:gridCol w:w="2353"/>
        <w:gridCol w:w="1350"/>
        <w:gridCol w:w="638"/>
        <w:gridCol w:w="1472"/>
        <w:gridCol w:w="545"/>
        <w:gridCol w:w="1723"/>
        <w:gridCol w:w="217"/>
        <w:gridCol w:w="1908"/>
      </w:tblGrid>
      <w:tr w:rsidR="0024311C" w:rsidRPr="00B55644" w:rsidTr="00B55644">
        <w:trPr>
          <w:trHeight w:val="709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B33" w:rsidRPr="00BE6CB0" w:rsidRDefault="00BE6CB0" w:rsidP="007A77A6">
            <w:pPr>
              <w:spacing w:line="300" w:lineRule="exact"/>
              <w:jc w:val="center"/>
              <w:rPr>
                <w:rFonts w:ascii="微軟正黑體" w:eastAsia="微軟正黑體" w:hAnsi="微軟正黑體" w:cs="Arial Unicode MS"/>
                <w:b/>
                <w:color w:val="4F81BD" w:themeColor="accent1"/>
                <w:sz w:val="28"/>
                <w:lang w:eastAsia="ja-JP"/>
              </w:rPr>
            </w:pPr>
            <w:bookmarkStart w:id="0" w:name="_GoBack"/>
            <w:bookmarkEnd w:id="0"/>
            <w:r>
              <w:rPr>
                <w:rFonts w:ascii="微軟正黑體" w:eastAsia="MS Mincho" w:hAnsi="微軟正黑體" w:cs="Arial Unicode MS" w:hint="eastAsia"/>
                <w:b/>
                <w:color w:val="4F81BD" w:themeColor="accent1"/>
                <w:sz w:val="28"/>
                <w:lang w:eastAsia="ja-JP"/>
              </w:rPr>
              <w:t>末梢循環腫瘍細胞解析受託サービス</w:t>
            </w:r>
            <w:r w:rsidR="007A77A6">
              <w:rPr>
                <w:rFonts w:ascii="微軟正黑體" w:eastAsia="MS Mincho" w:hAnsi="微軟正黑體" w:cs="Arial Unicode MS" w:hint="eastAsia"/>
                <w:b/>
                <w:color w:val="4F81BD" w:themeColor="accent1"/>
                <w:sz w:val="28"/>
                <w:lang w:eastAsia="ja-JP"/>
              </w:rPr>
              <w:t>リクエストフォーム</w:t>
            </w:r>
          </w:p>
        </w:tc>
      </w:tr>
      <w:tr w:rsidR="00FA3312" w:rsidRPr="00B55644" w:rsidTr="00B55644">
        <w:trPr>
          <w:trHeight w:val="547"/>
        </w:trPr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5644" w:rsidRPr="00330293" w:rsidRDefault="00FA3312" w:rsidP="00B55644">
            <w:pPr>
              <w:spacing w:line="360" w:lineRule="exact"/>
              <w:jc w:val="both"/>
              <w:rPr>
                <w:rFonts w:ascii="微軟正黑體" w:eastAsia="微軟正黑體" w:hAnsi="微軟正黑體" w:cs="Arial Unicode MS"/>
                <w:b/>
                <w:color w:val="FF0000"/>
                <w:sz w:val="22"/>
              </w:rPr>
            </w:pPr>
            <w:r w:rsidRPr="00330293">
              <w:rPr>
                <w:rFonts w:ascii="微軟正黑體" w:eastAsia="微軟正黑體" w:hAnsi="微軟正黑體" w:cs="Arial Unicode MS" w:hint="eastAsia"/>
                <w:b/>
                <w:color w:val="FF0000"/>
                <w:sz w:val="22"/>
              </w:rPr>
              <w:t>Step 1.</w:t>
            </w:r>
          </w:p>
          <w:p w:rsidR="00FA3312" w:rsidRPr="00330293" w:rsidRDefault="00FA3312" w:rsidP="00B55644">
            <w:pPr>
              <w:spacing w:line="360" w:lineRule="exact"/>
              <w:jc w:val="both"/>
              <w:rPr>
                <w:rFonts w:ascii="微軟正黑體" w:eastAsia="微軟正黑體" w:hAnsi="微軟正黑體" w:cs="Arial Unicode MS"/>
                <w:b/>
                <w:color w:val="0070C0"/>
                <w:sz w:val="22"/>
                <w:lang w:eastAsia="ja-JP"/>
              </w:rPr>
            </w:pPr>
            <w:r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</w:rPr>
              <w:t>Cancer Type</w:t>
            </w:r>
            <w:r w:rsidR="00BE6CB0"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を選択</w:t>
            </w:r>
          </w:p>
          <w:p w:rsidR="00FA3312" w:rsidRPr="00BE6CB0" w:rsidRDefault="00FA3312" w:rsidP="00B55644">
            <w:pPr>
              <w:spacing w:line="360" w:lineRule="exact"/>
              <w:jc w:val="both"/>
              <w:rPr>
                <w:rFonts w:ascii="MS Mincho" w:eastAsia="MS Mincho" w:hAnsi="MS Mincho" w:cs="Arial Unicode MS"/>
                <w:b/>
                <w:color w:val="0070C0"/>
                <w:sz w:val="22"/>
                <w:lang w:eastAsia="ja-JP"/>
              </w:rPr>
            </w:pPr>
            <w:r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(</w:t>
            </w:r>
            <w:r w:rsidR="00BE6CB0"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いずれかのオプションを選択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)</w:t>
            </w:r>
          </w:p>
        </w:tc>
        <w:tc>
          <w:tcPr>
            <w:tcW w:w="785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312" w:rsidRPr="00330293" w:rsidRDefault="00FA3312" w:rsidP="007A77A6">
            <w:pPr>
              <w:spacing w:line="240" w:lineRule="exact"/>
              <w:jc w:val="center"/>
              <w:rPr>
                <w:rFonts w:ascii="微軟正黑體" w:eastAsia="微軟正黑體" w:hAnsi="微軟正黑體" w:cs="Arial Unicode MS"/>
                <w:b/>
                <w:color w:val="0070C0"/>
                <w:sz w:val="22"/>
                <w:lang w:eastAsia="ja-JP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color w:val="FF0000"/>
                <w:sz w:val="22"/>
                <w:lang w:eastAsia="ja-JP"/>
              </w:rPr>
              <w:t>S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color w:val="FF0000"/>
                <w:sz w:val="22"/>
                <w:lang w:eastAsia="ja-JP"/>
              </w:rPr>
              <w:t>tep 2.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 xml:space="preserve"> </w:t>
            </w:r>
            <w:r w:rsidR="008B21F7"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サービス内容</w:t>
            </w:r>
            <w:r w:rsidR="007A77A6"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を選択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 xml:space="preserve"> (</w:t>
            </w:r>
            <w:r w:rsidR="007A77A6"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いずれかのオプションを選択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)</w:t>
            </w:r>
          </w:p>
        </w:tc>
      </w:tr>
      <w:tr w:rsidR="00FA3312" w:rsidRPr="00B55644" w:rsidTr="00B55644">
        <w:trPr>
          <w:trHeight w:val="567"/>
        </w:trPr>
        <w:tc>
          <w:tcPr>
            <w:tcW w:w="23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3312" w:rsidRPr="00330293" w:rsidRDefault="00FA3312" w:rsidP="00ED619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color w:val="0070C0"/>
                <w:sz w:val="22"/>
                <w:lang w:eastAsia="ja-JP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A3312" w:rsidRPr="00330293" w:rsidRDefault="007A77A6" w:rsidP="00B5564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70C0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パッケージ</w:t>
            </w:r>
            <w:r w:rsidR="00FA3312"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1.</w:t>
            </w:r>
            <w:r w:rsidR="00FA3312" w:rsidRPr="00330293">
              <w:rPr>
                <w:rFonts w:ascii="微軟正黑體" w:eastAsia="微軟正黑體" w:hAnsi="微軟正黑體" w:hint="eastAsia"/>
                <w:b/>
                <w:color w:val="0070C0"/>
                <w:lang w:eastAsia="ja-JP"/>
              </w:rPr>
              <w:t xml:space="preserve"> </w:t>
            </w:r>
          </w:p>
          <w:p w:rsidR="00FA3312" w:rsidRPr="008B21F7" w:rsidRDefault="008B21F7" w:rsidP="00B55644">
            <w:pPr>
              <w:spacing w:line="300" w:lineRule="exact"/>
              <w:jc w:val="both"/>
              <w:rPr>
                <w:rFonts w:ascii="微軟正黑體" w:eastAsia="MS Mincho" w:hAnsi="微軟正黑體" w:cs="Arial Unicode MS"/>
                <w:color w:val="0070C0"/>
                <w:sz w:val="22"/>
              </w:rPr>
            </w:pPr>
            <w:proofErr w:type="gramStart"/>
            <w:r>
              <w:rPr>
                <w:rFonts w:ascii="MS Mincho" w:eastAsia="MS Mincho" w:hAnsi="MS Mincho" w:cs="Arial Unicode MS" w:hint="eastAsia"/>
                <w:color w:val="0070C0"/>
                <w:sz w:val="22"/>
              </w:rPr>
              <w:t>循環腫瘍細胞</w:t>
            </w:r>
            <w:proofErr w:type="gramEnd"/>
            <w:r w:rsidR="00FA3312"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</w:rPr>
              <w:t>(CTC)</w:t>
            </w:r>
            <w:r>
              <w:rPr>
                <w:rFonts w:ascii="MS Mincho" w:eastAsia="MS Mincho" w:hAnsi="MS Mincho" w:cs="Arial Unicode MS" w:hint="eastAsia"/>
                <w:color w:val="0070C0"/>
                <w:sz w:val="22"/>
              </w:rPr>
              <w:t>計数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312" w:rsidRPr="00330293" w:rsidRDefault="007A77A6" w:rsidP="00B5564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70C0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パッケージ</w:t>
            </w:r>
            <w:r w:rsidR="00FA3312"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2.</w:t>
            </w:r>
            <w:r w:rsidR="00FA3312" w:rsidRPr="00330293">
              <w:rPr>
                <w:rFonts w:ascii="微軟正黑體" w:eastAsia="微軟正黑體" w:hAnsi="微軟正黑體" w:hint="eastAsia"/>
                <w:b/>
                <w:color w:val="0070C0"/>
                <w:lang w:eastAsia="ja-JP"/>
              </w:rPr>
              <w:t xml:space="preserve"> </w:t>
            </w:r>
          </w:p>
          <w:p w:rsidR="00FA3312" w:rsidRPr="00330293" w:rsidRDefault="008B21F7" w:rsidP="008B21F7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color w:val="0070C0"/>
                <w:sz w:val="22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color w:val="0070C0"/>
                <w:sz w:val="22"/>
                <w:lang w:eastAsia="ja-JP"/>
              </w:rPr>
              <w:t>循環腫瘍細胞</w:t>
            </w:r>
            <w:r w:rsidR="00FA3312"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  <w:lang w:eastAsia="ja-JP"/>
              </w:rPr>
              <w:t>(CTC)</w:t>
            </w:r>
            <w:r>
              <w:rPr>
                <w:rFonts w:ascii="MS Mincho" w:eastAsia="MS Mincho" w:hAnsi="MS Mincho" w:cs="Arial Unicode MS" w:hint="eastAsia"/>
                <w:color w:val="0070C0"/>
                <w:sz w:val="22"/>
                <w:lang w:eastAsia="ja-JP"/>
              </w:rPr>
              <w:t>計数</w:t>
            </w:r>
            <w:r w:rsidR="00FA3312"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  <w:lang w:eastAsia="ja-JP"/>
              </w:rPr>
              <w:t>+</w:t>
            </w:r>
            <w:r>
              <w:rPr>
                <w:rFonts w:ascii="MS Mincho" w:eastAsia="MS Mincho" w:hAnsi="MS Mincho" w:cs="Arial Unicode MS" w:hint="eastAsia"/>
                <w:color w:val="0070C0"/>
                <w:sz w:val="22"/>
                <w:lang w:eastAsia="ja-JP"/>
              </w:rPr>
              <w:t>バイオマーカーの検出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312" w:rsidRPr="00330293" w:rsidRDefault="007A77A6" w:rsidP="00B5564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70C0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パッケージ</w:t>
            </w:r>
            <w:r w:rsidR="00FA3312"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3.</w:t>
            </w:r>
            <w:r w:rsidR="00FA3312" w:rsidRPr="00330293">
              <w:rPr>
                <w:rFonts w:ascii="微軟正黑體" w:eastAsia="微軟正黑體" w:hAnsi="微軟正黑體" w:hint="eastAsia"/>
                <w:b/>
                <w:color w:val="0070C0"/>
                <w:lang w:eastAsia="ja-JP"/>
              </w:rPr>
              <w:t xml:space="preserve"> </w:t>
            </w:r>
          </w:p>
          <w:p w:rsidR="00FA3312" w:rsidRPr="008B21F7" w:rsidRDefault="008B21F7" w:rsidP="008B21F7">
            <w:pPr>
              <w:spacing w:line="300" w:lineRule="exact"/>
              <w:jc w:val="both"/>
              <w:rPr>
                <w:rFonts w:ascii="微軟正黑體" w:eastAsia="MS Mincho" w:hAnsi="微軟正黑體" w:cs="Arial Unicode MS"/>
                <w:color w:val="0070C0"/>
                <w:sz w:val="22"/>
              </w:rPr>
            </w:pPr>
            <w:proofErr w:type="gramStart"/>
            <w:r>
              <w:rPr>
                <w:rFonts w:ascii="MS Mincho" w:eastAsia="MS Mincho" w:hAnsi="MS Mincho" w:cs="Arial Unicode MS" w:hint="eastAsia"/>
                <w:color w:val="0070C0"/>
                <w:sz w:val="22"/>
              </w:rPr>
              <w:t>循環腫瘍細胞</w:t>
            </w:r>
            <w:proofErr w:type="gramEnd"/>
            <w:r w:rsidR="00FA3312"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</w:rPr>
              <w:t>(CTC)</w:t>
            </w:r>
            <w:r>
              <w:rPr>
                <w:rFonts w:ascii="MS Mincho" w:eastAsia="MS Mincho" w:hAnsi="MS Mincho" w:cs="Arial Unicode MS" w:hint="eastAsia"/>
                <w:color w:val="0070C0"/>
                <w:sz w:val="22"/>
              </w:rPr>
              <w:t>計数</w:t>
            </w:r>
            <w:r w:rsidR="00FA3312"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</w:rPr>
              <w:t>+</w:t>
            </w:r>
            <w:r>
              <w:rPr>
                <w:rFonts w:ascii="MS Mincho" w:eastAsia="MS Mincho" w:hAnsi="MS Mincho" w:cs="Arial Unicode MS" w:hint="eastAsia"/>
                <w:color w:val="0070C0"/>
                <w:sz w:val="22"/>
              </w:rPr>
              <w:t>遺伝子検査</w:t>
            </w:r>
          </w:p>
        </w:tc>
      </w:tr>
      <w:tr w:rsidR="00FA3312" w:rsidRPr="00B55644" w:rsidTr="00B55644">
        <w:trPr>
          <w:trHeight w:val="794"/>
        </w:trPr>
        <w:tc>
          <w:tcPr>
            <w:tcW w:w="23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3312" w:rsidRPr="00330293" w:rsidRDefault="00FA3312" w:rsidP="00233A5D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color w:val="0070C0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A3312" w:rsidRPr="00330293" w:rsidRDefault="00FA3312" w:rsidP="00B55644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color w:val="0070C0"/>
                <w:sz w:val="22"/>
              </w:rPr>
            </w:pPr>
          </w:p>
        </w:tc>
        <w:tc>
          <w:tcPr>
            <w:tcW w:w="21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312" w:rsidRPr="00330293" w:rsidRDefault="00FA3312" w:rsidP="00B55644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color w:val="0070C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312" w:rsidRPr="00330293" w:rsidRDefault="007A77A6" w:rsidP="00B55644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b/>
                <w:color w:val="0070C0"/>
                <w:sz w:val="22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パッケージ</w:t>
            </w:r>
            <w:r w:rsidR="00FA3312"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3.1</w:t>
            </w:r>
          </w:p>
          <w:p w:rsidR="00FA3312" w:rsidRPr="00330293" w:rsidRDefault="00FA3312" w:rsidP="008B21F7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color w:val="0070C0"/>
                <w:sz w:val="22"/>
                <w:lang w:eastAsia="ja-JP"/>
              </w:rPr>
            </w:pPr>
            <w:proofErr w:type="spellStart"/>
            <w:r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  <w:lang w:eastAsia="ja-JP"/>
              </w:rPr>
              <w:t>mutaFISH</w:t>
            </w:r>
            <w:r w:rsidRPr="00330293">
              <w:rPr>
                <w:rFonts w:ascii="微軟正黑體" w:eastAsia="微軟正黑體" w:hAnsi="微軟正黑體" w:cs="Arial Unicode MS" w:hint="eastAsia"/>
                <w:color w:val="0070C0"/>
                <w:sz w:val="22"/>
                <w:vertAlign w:val="superscript"/>
                <w:lang w:eastAsia="ja-JP"/>
              </w:rPr>
              <w:t>TM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312" w:rsidRPr="00330293" w:rsidRDefault="007A77A6" w:rsidP="00B55644">
            <w:pPr>
              <w:spacing w:line="300" w:lineRule="exact"/>
              <w:jc w:val="both"/>
              <w:rPr>
                <w:rFonts w:ascii="微軟正黑體" w:eastAsia="微軟正黑體" w:hAnsi="微軟正黑體" w:cs="Arial Unicode MS"/>
                <w:b/>
                <w:color w:val="0070C0"/>
                <w:sz w:val="22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b/>
                <w:color w:val="0070C0"/>
                <w:sz w:val="22"/>
                <w:lang w:eastAsia="ja-JP"/>
              </w:rPr>
              <w:t>パッケージ</w:t>
            </w:r>
            <w:r w:rsidR="00FA3312" w:rsidRPr="00330293">
              <w:rPr>
                <w:rFonts w:ascii="微軟正黑體" w:eastAsia="微軟正黑體" w:hAnsi="微軟正黑體" w:cs="Arial Unicode MS" w:hint="eastAsia"/>
                <w:b/>
                <w:color w:val="0070C0"/>
                <w:sz w:val="22"/>
                <w:lang w:eastAsia="ja-JP"/>
              </w:rPr>
              <w:t>3.2</w:t>
            </w:r>
          </w:p>
          <w:p w:rsidR="00FA3312" w:rsidRPr="008B21F7" w:rsidRDefault="008B21F7" w:rsidP="00B55644">
            <w:pPr>
              <w:spacing w:line="300" w:lineRule="exact"/>
              <w:jc w:val="both"/>
              <w:rPr>
                <w:rFonts w:ascii="微軟正黑體" w:eastAsia="MS Mincho" w:hAnsi="微軟正黑體" w:cs="Arial Unicode MS"/>
                <w:color w:val="0070C0"/>
                <w:sz w:val="22"/>
                <w:lang w:eastAsia="ja-JP"/>
              </w:rPr>
            </w:pPr>
            <w:r>
              <w:rPr>
                <w:rFonts w:ascii="MS Mincho" w:eastAsia="MS Mincho" w:hAnsi="MS Mincho" w:cs="Arial Unicode MS" w:hint="eastAsia"/>
                <w:color w:val="0070C0"/>
                <w:sz w:val="22"/>
                <w:lang w:eastAsia="ja-JP"/>
              </w:rPr>
              <w:t>サンガー法シーケンシング</w:t>
            </w:r>
          </w:p>
        </w:tc>
      </w:tr>
      <w:tr w:rsidR="007C34A2" w:rsidRPr="00B55644" w:rsidTr="00B55644">
        <w:trPr>
          <w:trHeight w:val="794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A2" w:rsidRPr="00330293" w:rsidRDefault="007C34A2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Brain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2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A2" w:rsidRPr="00330293" w:rsidRDefault="00A6058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spellStart"/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EGFR</w:t>
            </w:r>
            <w:r w:rsidRPr="00330293">
              <w:rPr>
                <w:rFonts w:ascii="微軟正黑體" w:eastAsia="微軟正黑體" w:hAnsi="微軟正黑體" w:cs="Arial Unicode MS" w:hint="eastAsia"/>
                <w:spacing w:val="-46"/>
                <w:kern w:val="16"/>
                <w:sz w:val="20"/>
                <w:szCs w:val="20"/>
              </w:rPr>
              <w:t>v</w:t>
            </w:r>
            <w:proofErr w:type="spellEnd"/>
            <w:r w:rsidRPr="00330293">
              <w:rPr>
                <w:rFonts w:ascii="微軟正黑體" w:eastAsia="微軟正黑體" w:hAnsi="微軟正黑體" w:cs="Arial Unicode MS" w:hint="eastAsia"/>
                <w:spacing w:val="-46"/>
                <w:kern w:val="16"/>
                <w:sz w:val="20"/>
                <w:szCs w:val="20"/>
              </w:rPr>
              <w:t>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A2" w:rsidRPr="00330293" w:rsidRDefault="007C34A2" w:rsidP="00C957AB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IDH1,IDH2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4A2" w:rsidRPr="00330293" w:rsidRDefault="007C34A2" w:rsidP="00541195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TERT</w:t>
            </w:r>
          </w:p>
          <w:p w:rsidR="007C34A2" w:rsidRPr="00330293" w:rsidRDefault="007C34A2" w:rsidP="00541195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IDH1</w:t>
            </w:r>
          </w:p>
          <w:p w:rsidR="007C34A2" w:rsidRPr="00330293" w:rsidRDefault="007C34A2" w:rsidP="00541195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IDH2</w:t>
            </w:r>
          </w:p>
        </w:tc>
      </w:tr>
      <w:tr w:rsidR="007C34A2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4A2" w:rsidRPr="00330293" w:rsidRDefault="007C34A2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 xml:space="preserve">Head 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a</w:t>
            </w: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nd Neck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2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2" w:rsidRPr="00330293" w:rsidRDefault="006E5BF1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4A2" w:rsidRPr="00330293" w:rsidRDefault="007C34A2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34A2" w:rsidRPr="00330293" w:rsidRDefault="007C34A2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67541D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Esophageal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HER2</w:t>
            </w:r>
          </w:p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6E5BF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HER2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67541D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N</w:t>
            </w:r>
            <w:r w:rsidRPr="00330293">
              <w:rPr>
                <w:rFonts w:ascii="微軟正黑體" w:eastAsia="微軟正黑體" w:hAnsi="微軟正黑體" w:cs="Arial Unicode MS" w:hint="eastAsia"/>
                <w:b/>
                <w:sz w:val="20"/>
                <w:szCs w:val="20"/>
              </w:rPr>
              <w:t>on</w:t>
            </w: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-Small Cell Lung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TTF1+CK7</w:t>
            </w:r>
          </w:p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F42277" w:rsidP="00F42277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EGFR </w:t>
            </w:r>
            <w:r w:rsidR="0067541D"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Ex19del,</w:t>
            </w: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 </w:t>
            </w:r>
            <w:r w:rsidR="0067541D"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EGFR L858R</w:t>
            </w:r>
          </w:p>
          <w:p w:rsidR="0067541D" w:rsidRPr="00330293" w:rsidRDefault="0067541D" w:rsidP="006E5BF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EGFR T790M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41D" w:rsidRPr="00330293" w:rsidRDefault="0067541D" w:rsidP="00F42277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EGFR Ex19del,</w:t>
            </w:r>
            <w:r w:rsidR="00F42277"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 </w:t>
            </w: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EGFR L858R</w:t>
            </w:r>
          </w:p>
          <w:p w:rsidR="0067541D" w:rsidRPr="00330293" w:rsidRDefault="0067541D" w:rsidP="006E5BF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EGFR T790M</w:t>
            </w:r>
          </w:p>
        </w:tc>
      </w:tr>
      <w:tr w:rsidR="00492C5B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Breast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ER</w:t>
            </w:r>
          </w:p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HER2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5B" w:rsidRPr="00330293" w:rsidRDefault="00492C5B" w:rsidP="00825593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HER2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C5B" w:rsidRPr="00330293" w:rsidRDefault="00492C5B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67541D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Neuroblastoma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GD2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1D" w:rsidRPr="00330293" w:rsidRDefault="0067541D" w:rsidP="0067541D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MYCN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67541D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Liver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8B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ASGPR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67541D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Pancreatic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D" w:rsidRPr="00330293" w:rsidRDefault="0067541D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B55644">
            <w:pPr>
              <w:pStyle w:val="a4"/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41D" w:rsidRPr="00330293" w:rsidRDefault="0067541D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492C5B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Gastric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HER2</w:t>
            </w:r>
          </w:p>
          <w:p w:rsidR="00492C5B" w:rsidRPr="00330293" w:rsidRDefault="00492C5B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5B" w:rsidRPr="00330293" w:rsidRDefault="00492C5B" w:rsidP="00825593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HER2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C5B" w:rsidRPr="00330293" w:rsidRDefault="00492C5B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F11FCA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Bladder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PSCA</w:t>
            </w:r>
          </w:p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605B16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F11FCA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Renal Cell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CD276 (B7-H3)</w:t>
            </w:r>
          </w:p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F11FCA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Colorectal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CDX2+CK20</w:t>
            </w:r>
          </w:p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PD-L1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DC03F9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spellStart"/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KRASwt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DC03F9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KRAS</w:t>
            </w:r>
          </w:p>
          <w:p w:rsidR="00F11FCA" w:rsidRPr="00330293" w:rsidRDefault="00F11FCA" w:rsidP="00DC03F9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NRAS</w:t>
            </w:r>
          </w:p>
        </w:tc>
      </w:tr>
      <w:tr w:rsidR="00F11FCA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Ovarian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spellStart"/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Napsin</w:t>
            </w:r>
            <w:proofErr w:type="spellEnd"/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DC03F9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ERCC1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626A52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F11FCA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Prostate Cancer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PSMA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DC03F9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Ar-V7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F11FCA" w:rsidRPr="00B55644" w:rsidTr="00B55644">
        <w:trPr>
          <w:trHeight w:val="567"/>
        </w:trPr>
        <w:tc>
          <w:tcPr>
            <w:tcW w:w="2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/>
                <w:b/>
                <w:sz w:val="20"/>
                <w:szCs w:val="20"/>
              </w:rPr>
              <w:t>Sarcoma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1FCA" w:rsidRPr="00330293" w:rsidRDefault="00F11FCA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33029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CTC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B55644">
            <w:pPr>
              <w:pStyle w:val="a4"/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1FCA" w:rsidRPr="00330293" w:rsidRDefault="00F11FCA" w:rsidP="00EC0B7F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</w:tr>
      <w:tr w:rsidR="00F11FCA" w:rsidRPr="00B55644" w:rsidTr="00B55644">
        <w:trPr>
          <w:trHeight w:val="1041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1FCA" w:rsidRPr="00B55644" w:rsidRDefault="00F11FCA" w:rsidP="00B55644">
            <w:pPr>
              <w:spacing w:line="360" w:lineRule="exact"/>
              <w:rPr>
                <w:rFonts w:ascii="微軟正黑體" w:eastAsia="微軟正黑體" w:hAnsi="微軟正黑體" w:cs="Arial Unicode MS"/>
                <w:b/>
                <w:color w:val="FF0000"/>
                <w:szCs w:val="24"/>
              </w:rPr>
            </w:pPr>
            <w:r w:rsidRPr="00B55644">
              <w:rPr>
                <w:rFonts w:ascii="微軟正黑體" w:eastAsia="微軟正黑體" w:hAnsi="微軟正黑體" w:cs="Arial Unicode MS"/>
                <w:b/>
                <w:color w:val="FF0000"/>
                <w:sz w:val="22"/>
              </w:rPr>
              <w:t>S</w:t>
            </w:r>
            <w:r w:rsidRPr="00B55644">
              <w:rPr>
                <w:rFonts w:ascii="微軟正黑體" w:eastAsia="微軟正黑體" w:hAnsi="微軟正黑體" w:cs="Arial Unicode MS" w:hint="eastAsia"/>
                <w:b/>
                <w:color w:val="FF0000"/>
                <w:sz w:val="22"/>
              </w:rPr>
              <w:t>tep 3.</w:t>
            </w:r>
          </w:p>
          <w:p w:rsidR="00F11FCA" w:rsidRPr="00BE6CB0" w:rsidRDefault="00F11FCA" w:rsidP="00BE6CB0">
            <w:pPr>
              <w:spacing w:line="360" w:lineRule="exact"/>
              <w:rPr>
                <w:rFonts w:ascii="微軟正黑體" w:eastAsia="微軟正黑體" w:hAnsi="微軟正黑體" w:cs="Arial Unicode MS"/>
                <w:b/>
                <w:color w:val="0070C0"/>
                <w:sz w:val="21"/>
                <w:szCs w:val="24"/>
                <w:lang w:eastAsia="ja-JP"/>
              </w:rPr>
            </w:pPr>
            <w:r w:rsidRPr="00BE6CB0">
              <w:rPr>
                <w:rFonts w:ascii="微軟正黑體" w:eastAsia="微軟正黑體" w:hAnsi="微軟正黑體" w:cs="Arial Unicode MS" w:hint="eastAsia"/>
                <w:b/>
                <w:color w:val="0070C0"/>
                <w:sz w:val="21"/>
                <w:szCs w:val="24"/>
                <w:lang w:eastAsia="ja-JP"/>
              </w:rPr>
              <w:t>目的(</w:t>
            </w:r>
            <w:r w:rsidR="00BE6CB0" w:rsidRPr="00BE6CB0">
              <w:rPr>
                <w:rFonts w:ascii="微軟正黑體" w:eastAsia="MS Mincho" w:hAnsi="微軟正黑體" w:cs="Arial Unicode MS" w:hint="eastAsia"/>
                <w:b/>
                <w:color w:val="0070C0"/>
                <w:sz w:val="21"/>
                <w:szCs w:val="24"/>
                <w:lang w:eastAsia="ja-JP"/>
              </w:rPr>
              <w:t>いずれかのオプションを選択</w:t>
            </w:r>
            <w:r w:rsidR="00BE6CB0">
              <w:rPr>
                <w:rFonts w:ascii="微軟正黑體" w:eastAsia="MS Mincho" w:hAnsi="微軟正黑體" w:cs="Arial Unicode MS" w:hint="eastAsia"/>
                <w:b/>
                <w:color w:val="0070C0"/>
                <w:sz w:val="21"/>
                <w:szCs w:val="24"/>
                <w:lang w:eastAsia="ja-JP"/>
              </w:rPr>
              <w:t>)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F11FCA" w:rsidRPr="00330293" w:rsidRDefault="00234A74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color w:val="0070C0"/>
                <w:szCs w:val="24"/>
              </w:rPr>
            </w:pPr>
            <w:r>
              <w:rPr>
                <w:rFonts w:ascii="微軟正黑體" w:eastAsia="MS Mincho" w:hAnsi="微軟正黑體" w:cs="Arial Unicode MS" w:hint="eastAsia"/>
                <w:color w:val="0070C0"/>
                <w:szCs w:val="24"/>
                <w:lang w:eastAsia="ja-JP"/>
              </w:rPr>
              <w:t>補助診断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1FCA" w:rsidRPr="00330293" w:rsidRDefault="00234A74" w:rsidP="00234A7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color w:val="0070C0"/>
                <w:szCs w:val="24"/>
              </w:rPr>
            </w:pPr>
            <w:r>
              <w:rPr>
                <w:rFonts w:ascii="MS Mincho" w:eastAsia="MS Mincho" w:hAnsi="MS Mincho" w:cs="Arial Unicode MS" w:hint="eastAsia"/>
                <w:color w:val="0070C0"/>
                <w:szCs w:val="24"/>
                <w:lang w:eastAsia="ja-JP"/>
              </w:rPr>
              <w:t>疾病追跡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11FCA" w:rsidRPr="00330293" w:rsidRDefault="00BE6CB0" w:rsidP="00B5564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 w:cs="Arial Unicode MS"/>
                <w:color w:val="0070C0"/>
                <w:szCs w:val="24"/>
              </w:rPr>
            </w:pPr>
            <w:r>
              <w:rPr>
                <w:rFonts w:ascii="微軟正黑體" w:eastAsia="MS Mincho" w:hAnsi="微軟正黑體" w:cs="Arial Unicode MS" w:hint="eastAsia"/>
                <w:color w:val="0070C0"/>
                <w:szCs w:val="24"/>
                <w:lang w:eastAsia="ja-JP"/>
              </w:rPr>
              <w:t>薬物追跡</w:t>
            </w: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11FCA" w:rsidRPr="00B55644" w:rsidRDefault="00F11FCA" w:rsidP="0057304C">
            <w:pPr>
              <w:spacing w:line="240" w:lineRule="exact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</w:tbl>
    <w:p w:rsidR="004C5940" w:rsidRPr="00B55644" w:rsidRDefault="004C5940" w:rsidP="004C5940">
      <w:pPr>
        <w:spacing w:line="240" w:lineRule="exact"/>
        <w:jc w:val="both"/>
        <w:rPr>
          <w:rFonts w:ascii="微軟正黑體" w:eastAsia="微軟正黑體" w:hAnsi="微軟正黑體" w:cs="Arial Unicode MS"/>
          <w:sz w:val="22"/>
        </w:rPr>
      </w:pPr>
    </w:p>
    <w:sectPr w:rsidR="004C5940" w:rsidRPr="00B55644" w:rsidSect="008D3A0E">
      <w:headerReference w:type="default" r:id="rId9"/>
      <w:pgSz w:w="11906" w:h="16838"/>
      <w:pgMar w:top="1701" w:right="1797" w:bottom="142" w:left="179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21" w:rsidRDefault="001B1321" w:rsidP="00FB3DBD">
      <w:r>
        <w:separator/>
      </w:r>
    </w:p>
  </w:endnote>
  <w:endnote w:type="continuationSeparator" w:id="0">
    <w:p w:rsidR="001B1321" w:rsidRDefault="001B1321" w:rsidP="00F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21" w:rsidRDefault="001B1321" w:rsidP="00FB3DBD">
      <w:r>
        <w:separator/>
      </w:r>
    </w:p>
  </w:footnote>
  <w:footnote w:type="continuationSeparator" w:id="0">
    <w:p w:rsidR="001B1321" w:rsidRDefault="001B1321" w:rsidP="00FB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6F" w:rsidRDefault="00330293" w:rsidP="00FB3DBD">
    <w:pPr>
      <w:pStyle w:val="a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A86E" wp14:editId="5C3676AD">
          <wp:simplePos x="0" y="0"/>
          <wp:positionH relativeFrom="margin">
            <wp:posOffset>1190625</wp:posOffset>
          </wp:positionH>
          <wp:positionV relativeFrom="margin">
            <wp:posOffset>-762635</wp:posOffset>
          </wp:positionV>
          <wp:extent cx="3025140" cy="681990"/>
          <wp:effectExtent l="0" t="0" r="3810" b="381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4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C0"/>
    <w:multiLevelType w:val="hybridMultilevel"/>
    <w:tmpl w:val="98C0722A"/>
    <w:lvl w:ilvl="0" w:tplc="C7AA81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FA2263"/>
    <w:multiLevelType w:val="hybridMultilevel"/>
    <w:tmpl w:val="C60065DA"/>
    <w:lvl w:ilvl="0" w:tplc="C7AA813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A968CB"/>
    <w:multiLevelType w:val="hybridMultilevel"/>
    <w:tmpl w:val="52642918"/>
    <w:lvl w:ilvl="0" w:tplc="9D1CE35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A774D8"/>
    <w:multiLevelType w:val="hybridMultilevel"/>
    <w:tmpl w:val="8C90071A"/>
    <w:lvl w:ilvl="0" w:tplc="59E286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GIQMjA3tzAxslTSUQpOLS7OzM8DKTCqBQA2IRrrLAAAAA=="/>
  </w:docVars>
  <w:rsids>
    <w:rsidRoot w:val="003746E4"/>
    <w:rsid w:val="00021F9F"/>
    <w:rsid w:val="00044D6D"/>
    <w:rsid w:val="000B6D46"/>
    <w:rsid w:val="0012756F"/>
    <w:rsid w:val="0013287A"/>
    <w:rsid w:val="00141427"/>
    <w:rsid w:val="0016572A"/>
    <w:rsid w:val="0017056F"/>
    <w:rsid w:val="0017571F"/>
    <w:rsid w:val="00182F96"/>
    <w:rsid w:val="001846B3"/>
    <w:rsid w:val="00185050"/>
    <w:rsid w:val="001A036B"/>
    <w:rsid w:val="001A2D01"/>
    <w:rsid w:val="001B1321"/>
    <w:rsid w:val="001C7CAB"/>
    <w:rsid w:val="001D4676"/>
    <w:rsid w:val="00233A5D"/>
    <w:rsid w:val="00234A74"/>
    <w:rsid w:val="0024311C"/>
    <w:rsid w:val="00245611"/>
    <w:rsid w:val="00247E14"/>
    <w:rsid w:val="002572B8"/>
    <w:rsid w:val="002700E9"/>
    <w:rsid w:val="00275102"/>
    <w:rsid w:val="002810F3"/>
    <w:rsid w:val="002E73B4"/>
    <w:rsid w:val="00301F7E"/>
    <w:rsid w:val="00305F7D"/>
    <w:rsid w:val="00315B33"/>
    <w:rsid w:val="003164FF"/>
    <w:rsid w:val="00316C37"/>
    <w:rsid w:val="00330293"/>
    <w:rsid w:val="003746E4"/>
    <w:rsid w:val="003820D3"/>
    <w:rsid w:val="0040423E"/>
    <w:rsid w:val="00405E93"/>
    <w:rsid w:val="0043763A"/>
    <w:rsid w:val="004414B7"/>
    <w:rsid w:val="00466C11"/>
    <w:rsid w:val="0046748B"/>
    <w:rsid w:val="00467B17"/>
    <w:rsid w:val="00474ED0"/>
    <w:rsid w:val="00492C5B"/>
    <w:rsid w:val="004B07E8"/>
    <w:rsid w:val="004C5940"/>
    <w:rsid w:val="004F0BDE"/>
    <w:rsid w:val="004F2132"/>
    <w:rsid w:val="0050718C"/>
    <w:rsid w:val="005113DA"/>
    <w:rsid w:val="00515175"/>
    <w:rsid w:val="00520EB5"/>
    <w:rsid w:val="00524913"/>
    <w:rsid w:val="005273E5"/>
    <w:rsid w:val="00541195"/>
    <w:rsid w:val="005412AB"/>
    <w:rsid w:val="00573053"/>
    <w:rsid w:val="00590A80"/>
    <w:rsid w:val="005A32A2"/>
    <w:rsid w:val="005A724A"/>
    <w:rsid w:val="005F2FAF"/>
    <w:rsid w:val="005F6568"/>
    <w:rsid w:val="00626A52"/>
    <w:rsid w:val="00653A90"/>
    <w:rsid w:val="0065655D"/>
    <w:rsid w:val="0067541D"/>
    <w:rsid w:val="006A5EA8"/>
    <w:rsid w:val="006E5BF1"/>
    <w:rsid w:val="00703BFE"/>
    <w:rsid w:val="007234CC"/>
    <w:rsid w:val="00726610"/>
    <w:rsid w:val="00733B17"/>
    <w:rsid w:val="00741F09"/>
    <w:rsid w:val="007463D0"/>
    <w:rsid w:val="007629AA"/>
    <w:rsid w:val="007755A1"/>
    <w:rsid w:val="00781630"/>
    <w:rsid w:val="007A0562"/>
    <w:rsid w:val="007A77A6"/>
    <w:rsid w:val="007B3062"/>
    <w:rsid w:val="007C28B4"/>
    <w:rsid w:val="007C34A2"/>
    <w:rsid w:val="007C5DD9"/>
    <w:rsid w:val="007C6571"/>
    <w:rsid w:val="0082673F"/>
    <w:rsid w:val="00836F90"/>
    <w:rsid w:val="0086762C"/>
    <w:rsid w:val="00880AB5"/>
    <w:rsid w:val="008A5A6B"/>
    <w:rsid w:val="008A5D5E"/>
    <w:rsid w:val="008B21F7"/>
    <w:rsid w:val="008B2A09"/>
    <w:rsid w:val="008B4039"/>
    <w:rsid w:val="008D3A0E"/>
    <w:rsid w:val="008F6BD7"/>
    <w:rsid w:val="00906EC7"/>
    <w:rsid w:val="009246A8"/>
    <w:rsid w:val="009359B5"/>
    <w:rsid w:val="009412EC"/>
    <w:rsid w:val="00955838"/>
    <w:rsid w:val="009603FB"/>
    <w:rsid w:val="009644C0"/>
    <w:rsid w:val="00964F43"/>
    <w:rsid w:val="009774F9"/>
    <w:rsid w:val="00985F45"/>
    <w:rsid w:val="009A056F"/>
    <w:rsid w:val="00A00077"/>
    <w:rsid w:val="00A06436"/>
    <w:rsid w:val="00A106B1"/>
    <w:rsid w:val="00A204F2"/>
    <w:rsid w:val="00A42B82"/>
    <w:rsid w:val="00A6058B"/>
    <w:rsid w:val="00A609F7"/>
    <w:rsid w:val="00A719D5"/>
    <w:rsid w:val="00A84834"/>
    <w:rsid w:val="00AE6273"/>
    <w:rsid w:val="00AF0584"/>
    <w:rsid w:val="00B17183"/>
    <w:rsid w:val="00B25EBE"/>
    <w:rsid w:val="00B504F9"/>
    <w:rsid w:val="00B5112D"/>
    <w:rsid w:val="00B52721"/>
    <w:rsid w:val="00B52F96"/>
    <w:rsid w:val="00B55644"/>
    <w:rsid w:val="00B56AA4"/>
    <w:rsid w:val="00B91A58"/>
    <w:rsid w:val="00BB5D6D"/>
    <w:rsid w:val="00BE2622"/>
    <w:rsid w:val="00BE2BBE"/>
    <w:rsid w:val="00BE6CB0"/>
    <w:rsid w:val="00C31D6E"/>
    <w:rsid w:val="00C34419"/>
    <w:rsid w:val="00C37091"/>
    <w:rsid w:val="00C53203"/>
    <w:rsid w:val="00C63BCF"/>
    <w:rsid w:val="00C67B68"/>
    <w:rsid w:val="00C84A81"/>
    <w:rsid w:val="00C91C08"/>
    <w:rsid w:val="00C957AB"/>
    <w:rsid w:val="00CA1DB2"/>
    <w:rsid w:val="00CC6152"/>
    <w:rsid w:val="00D131D2"/>
    <w:rsid w:val="00D14673"/>
    <w:rsid w:val="00D40E01"/>
    <w:rsid w:val="00D73D2F"/>
    <w:rsid w:val="00DB5C41"/>
    <w:rsid w:val="00DC03F9"/>
    <w:rsid w:val="00DC1F48"/>
    <w:rsid w:val="00DE4754"/>
    <w:rsid w:val="00E23C23"/>
    <w:rsid w:val="00E55742"/>
    <w:rsid w:val="00E6215E"/>
    <w:rsid w:val="00E64CCA"/>
    <w:rsid w:val="00E83C25"/>
    <w:rsid w:val="00EA024B"/>
    <w:rsid w:val="00ED619F"/>
    <w:rsid w:val="00EF0F65"/>
    <w:rsid w:val="00F05026"/>
    <w:rsid w:val="00F11FCA"/>
    <w:rsid w:val="00F42277"/>
    <w:rsid w:val="00F5159B"/>
    <w:rsid w:val="00FA2AD6"/>
    <w:rsid w:val="00FA3312"/>
    <w:rsid w:val="00FB3DBD"/>
    <w:rsid w:val="00FB765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6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3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D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D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3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6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3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D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D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3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8917-207B-4F48-B7EE-71AE102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Company>ABNOVA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candicelee</dc:creator>
  <cp:lastModifiedBy>kenchen</cp:lastModifiedBy>
  <cp:revision>10</cp:revision>
  <cp:lastPrinted>2019-06-13T02:22:00Z</cp:lastPrinted>
  <dcterms:created xsi:type="dcterms:W3CDTF">2019-03-27T03:20:00Z</dcterms:created>
  <dcterms:modified xsi:type="dcterms:W3CDTF">2019-06-13T02:23:00Z</dcterms:modified>
</cp:coreProperties>
</file>